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A8" w:rsidRDefault="00D451A8" w:rsidP="00337D8E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1A8" w:rsidRDefault="00D451A8" w:rsidP="00D451A8">
      <w:pPr>
        <w:tabs>
          <w:tab w:val="left" w:pos="3686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8655050"/>
            <wp:effectExtent l="19050" t="0" r="0" b="0"/>
            <wp:docPr id="1" name="Рисунок 0" descr="титулка за гран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ка за гранью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1A8" w:rsidRDefault="00D451A8" w:rsidP="00337D8E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1A8" w:rsidRDefault="00D451A8" w:rsidP="00D451A8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D8E" w:rsidRPr="00337D8E" w:rsidRDefault="00337D8E" w:rsidP="00337D8E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7D8E" w:rsidRPr="00656696" w:rsidRDefault="00337D8E" w:rsidP="00337D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96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337D8E" w:rsidRDefault="00337D8E" w:rsidP="00337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1. Федеральный закон от 29.12.2012 № 273-ФЗ (ред. от 31.07.2020) «Об образовании вРоссийской Федерации» (с изм. и доп., вступ. в силу с 01.09.2020). — URL:</w:t>
      </w:r>
      <w:hyperlink r:id="rId6" w:history="1">
        <w:r w:rsidRPr="008329D9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http://www.consultant.ru/document/cons_doc_LAW_140174</w:t>
        </w:r>
      </w:hyperlink>
    </w:p>
    <w:p w:rsidR="00337D8E" w:rsidRDefault="00337D8E" w:rsidP="00337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 xml:space="preserve">2. Профессиональный стандарт «Педагог дополнительного образования детей ивзрослых» (Приказ Министерства труда и социальной защиты РФ от 5 мая 2018 г. № 298н«Об утверждении профессионального стандарта «Педагог дополнительного образованиядетей и взрослых»).  </w:t>
      </w:r>
      <w:r w:rsidRPr="00D5049A">
        <w:rPr>
          <w:rFonts w:ascii="Times New Roman" w:hAnsi="Times New Roman" w:cs="Times New Roman"/>
          <w:sz w:val="28"/>
          <w:szCs w:val="28"/>
          <w:lang w:val="en-US"/>
        </w:rPr>
        <w:t xml:space="preserve">— URL: //https://profstandart.rosmintrud.ru/obshchiy-informatsionnyy-blok/natsionalnyy-reestr-professionalnykh-standartov/reestr-professionalnykhstandartov/index.php? </w:t>
      </w:r>
      <w:r w:rsidRPr="00656696">
        <w:rPr>
          <w:rFonts w:ascii="Times New Roman" w:hAnsi="Times New Roman" w:cs="Times New Roman"/>
          <w:sz w:val="28"/>
          <w:szCs w:val="28"/>
        </w:rPr>
        <w:t>ELEMENT_ID=48583</w:t>
      </w:r>
    </w:p>
    <w:p w:rsidR="00337D8E" w:rsidRPr="00656696" w:rsidRDefault="00337D8E" w:rsidP="00337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г. № 1897) (ред.21.12.2020). — URL: https://fgos.ru</w:t>
      </w:r>
    </w:p>
    <w:p w:rsidR="00337D8E" w:rsidRPr="00656696" w:rsidRDefault="00337D8E" w:rsidP="00337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4. Методические рекомендации по созданию и функционированию детских технопарков «</w:t>
      </w:r>
      <w:proofErr w:type="spellStart"/>
      <w:r w:rsidRPr="0065669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56696">
        <w:rPr>
          <w:rFonts w:ascii="Times New Roman" w:hAnsi="Times New Roman" w:cs="Times New Roman"/>
          <w:sz w:val="28"/>
          <w:szCs w:val="28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№ Р-4). —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56696">
        <w:rPr>
          <w:rFonts w:ascii="Times New Roman" w:hAnsi="Times New Roman" w:cs="Times New Roman"/>
          <w:sz w:val="28"/>
          <w:szCs w:val="28"/>
        </w:rPr>
        <w:t xml:space="preserve">: 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56696">
        <w:rPr>
          <w:rFonts w:ascii="Times New Roman" w:hAnsi="Times New Roman" w:cs="Times New Roman"/>
          <w:sz w:val="28"/>
          <w:szCs w:val="28"/>
        </w:rPr>
        <w:t>://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56696">
        <w:rPr>
          <w:rFonts w:ascii="Times New Roman" w:hAnsi="Times New Roman" w:cs="Times New Roman"/>
          <w:sz w:val="28"/>
          <w:szCs w:val="28"/>
        </w:rPr>
        <w:t>.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6566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66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6696">
        <w:rPr>
          <w:rFonts w:ascii="Times New Roman" w:hAnsi="Times New Roman" w:cs="Times New Roman"/>
          <w:sz w:val="28"/>
          <w:szCs w:val="28"/>
        </w:rPr>
        <w:t>/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656696">
        <w:rPr>
          <w:rFonts w:ascii="Times New Roman" w:hAnsi="Times New Roman" w:cs="Times New Roman"/>
          <w:sz w:val="28"/>
          <w:szCs w:val="28"/>
        </w:rPr>
        <w:t>/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656696">
        <w:rPr>
          <w:rFonts w:ascii="Times New Roman" w:hAnsi="Times New Roman" w:cs="Times New Roman"/>
          <w:sz w:val="28"/>
          <w:szCs w:val="28"/>
        </w:rPr>
        <w:t>_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56696">
        <w:rPr>
          <w:rFonts w:ascii="Times New Roman" w:hAnsi="Times New Roman" w:cs="Times New Roman"/>
          <w:sz w:val="28"/>
          <w:szCs w:val="28"/>
        </w:rPr>
        <w:t>_</w:t>
      </w:r>
      <w:r w:rsidRPr="00656696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656696">
        <w:rPr>
          <w:rFonts w:ascii="Times New Roman" w:hAnsi="Times New Roman" w:cs="Times New Roman"/>
          <w:sz w:val="28"/>
          <w:szCs w:val="28"/>
        </w:rPr>
        <w:t>_374695</w:t>
      </w:r>
    </w:p>
    <w:p w:rsidR="00337D8E" w:rsidRDefault="00337D8E" w:rsidP="00337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96">
        <w:rPr>
          <w:rFonts w:ascii="Times New Roman" w:hAnsi="Times New Roman" w:cs="Times New Roman"/>
          <w:sz w:val="28"/>
          <w:szCs w:val="28"/>
        </w:rPr>
        <w:t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центровобразования естественно-научной и технологической направленностей («Точка роста»</w:t>
      </w:r>
      <w:proofErr w:type="gramStart"/>
      <w:r w:rsidRPr="00656696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656696">
        <w:rPr>
          <w:rFonts w:ascii="Times New Roman" w:hAnsi="Times New Roman" w:cs="Times New Roman"/>
          <w:sz w:val="28"/>
          <w:szCs w:val="28"/>
        </w:rPr>
        <w:t xml:space="preserve">утверждены распоряжением Министерства просвещения Российской Федерации от12  января 2021 г. № Р-6).  — URL: </w:t>
      </w:r>
      <w:hyperlink r:id="rId7" w:history="1">
        <w:r w:rsidRPr="008329D9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 LAW_374694/</w:t>
        </w:r>
      </w:hyperlink>
    </w:p>
    <w:p w:rsidR="00337D8E" w:rsidRDefault="00337D8E" w:rsidP="00337D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656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Учебным планом Школы;</w:t>
      </w:r>
    </w:p>
    <w:p w:rsidR="00337D8E" w:rsidRPr="00337D8E" w:rsidRDefault="00337D8E" w:rsidP="00337D8E">
      <w:pPr>
        <w:pStyle w:val="a4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337D8E">
        <w:rPr>
          <w:b/>
          <w:sz w:val="28"/>
          <w:szCs w:val="28"/>
        </w:rPr>
        <w:t>Актуальность программы</w:t>
      </w:r>
      <w:r w:rsidRPr="00337D8E">
        <w:rPr>
          <w:sz w:val="28"/>
          <w:szCs w:val="28"/>
        </w:rPr>
        <w:t xml:space="preserve">. Необходимость разработки программы продиктована важностью комплексного естественнонаучного образования учащихся для формирования гармонично развитой личности, способной к продуктивному и творческому труду. Программа способствует обеспечению активной жизненной позиции учащихся в вопросах научного познания окружающей действительности. </w:t>
      </w:r>
    </w:p>
    <w:p w:rsidR="00337D8E" w:rsidRPr="00337D8E" w:rsidRDefault="00337D8E" w:rsidP="00337D8E">
      <w:pPr>
        <w:pStyle w:val="a4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37D8E">
        <w:rPr>
          <w:sz w:val="28"/>
          <w:szCs w:val="28"/>
        </w:rPr>
        <w:t xml:space="preserve">Значение биологии как науки об общих закономерностях организации жизни на Земле очень велико. </w:t>
      </w:r>
      <w:r w:rsidRPr="00337D8E">
        <w:rPr>
          <w:color w:val="000000"/>
          <w:sz w:val="28"/>
          <w:szCs w:val="28"/>
        </w:rPr>
        <w:t xml:space="preserve">Глубокие знания биологических наук необходимы для осмысления места человека в системе природы, понимания взаимосвязей организмов и окружающей их живой и неживой природы.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 </w:t>
      </w:r>
    </w:p>
    <w:p w:rsidR="00337D8E" w:rsidRPr="00337D8E" w:rsidRDefault="00337D8E" w:rsidP="00337D8E">
      <w:pPr>
        <w:pStyle w:val="a4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37D8E">
        <w:rPr>
          <w:color w:val="000000"/>
          <w:sz w:val="28"/>
          <w:szCs w:val="28"/>
        </w:rPr>
        <w:t>Без знания биологии невозможно внедрение в жизнь современных биотехнологий на базе генной инженерии, дальнейшее развитие селекции животных, растений и микроорганизмов, прогнозирование экологических ситуаций в различных регионах и состояния биосферы в целом, диагностика, профилактика и лечение многих болезней растений, животных и человека.</w:t>
      </w:r>
    </w:p>
    <w:p w:rsidR="00337D8E" w:rsidRPr="00337D8E" w:rsidRDefault="00337D8E" w:rsidP="00337D8E">
      <w:pPr>
        <w:pStyle w:val="1"/>
        <w:numPr>
          <w:ilvl w:val="12"/>
          <w:numId w:val="0"/>
        </w:num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7D8E">
        <w:rPr>
          <w:sz w:val="28"/>
          <w:szCs w:val="28"/>
        </w:rPr>
        <w:t xml:space="preserve">В настоящее время нашей стране требуются высококвалифицированные врачи, инженеры-экологи и специалисты других биологических специальностей. Актуальность программы «За гранью привычного» в том, что предоставляет возможность </w:t>
      </w:r>
      <w:r w:rsidRPr="00337D8E">
        <w:rPr>
          <w:color w:val="000000"/>
          <w:sz w:val="28"/>
          <w:szCs w:val="28"/>
        </w:rPr>
        <w:t>систематизировать знания учащихся по основным разделам биологии, предоставить возможность определиться со своими профессиональными планами и выстроить индивидуальную профессиональную траекторию.</w:t>
      </w:r>
    </w:p>
    <w:p w:rsidR="00337D8E" w:rsidRPr="00337D8E" w:rsidRDefault="00337D8E" w:rsidP="00337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33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устойчивого интереса к изучению биологии.</w:t>
      </w:r>
    </w:p>
    <w:p w:rsidR="00337D8E" w:rsidRPr="00337D8E" w:rsidRDefault="00337D8E" w:rsidP="0033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7D8E" w:rsidRPr="00337D8E" w:rsidRDefault="00337D8E" w:rsidP="00337D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процессы, происходящие в окружающем мире на основе собственных наблюдений и естественнонаучного подхода, формулировать научно обоснованные выводы;</w:t>
      </w:r>
    </w:p>
    <w:p w:rsidR="00337D8E" w:rsidRPr="00337D8E" w:rsidRDefault="00337D8E" w:rsidP="00337D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анализировать информацию, представлять перед аудиторией результаты своей работы;</w:t>
      </w:r>
    </w:p>
    <w:p w:rsidR="00337D8E" w:rsidRPr="00337D8E" w:rsidRDefault="00337D8E" w:rsidP="00337D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ответственное отношение к природе родного края, природному достоянию своей страны, планеты в целом; </w:t>
      </w:r>
    </w:p>
    <w:p w:rsidR="00337D8E" w:rsidRPr="00337D8E" w:rsidRDefault="00337D8E" w:rsidP="00337D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D8E">
        <w:rPr>
          <w:rFonts w:ascii="Times New Roman" w:eastAsia="Times New Roman" w:hAnsi="Times New Roman" w:cs="Times New Roman"/>
          <w:sz w:val="28"/>
          <w:szCs w:val="28"/>
        </w:rPr>
        <w:t>содействовать профессиональной ориентации учащихся.</w:t>
      </w:r>
    </w:p>
    <w:p w:rsidR="00337D8E" w:rsidRPr="00337D8E" w:rsidRDefault="00337D8E" w:rsidP="00337D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7D8E" w:rsidRPr="00337D8E" w:rsidRDefault="00337D8E" w:rsidP="00337D8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337D8E" w:rsidRPr="00337D8E" w:rsidRDefault="00337D8E" w:rsidP="00337D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научатся </w:t>
      </w:r>
      <w:r w:rsidRPr="00337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процессы, происходящие в окружающем мире на основе собственных наблюдений и естественнонаучного подхода, формулировать научно обоснованные выводы;</w:t>
      </w:r>
    </w:p>
    <w:p w:rsidR="00337D8E" w:rsidRPr="00337D8E" w:rsidRDefault="00337D8E" w:rsidP="00337D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будут развиваться навыки </w:t>
      </w:r>
      <w:r w:rsidRPr="0033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информации и представления </w:t>
      </w:r>
      <w:r w:rsidRPr="00337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аудиторией результатов своей работы;</w:t>
      </w:r>
    </w:p>
    <w:p w:rsidR="00337D8E" w:rsidRPr="00337D8E" w:rsidRDefault="00337D8E" w:rsidP="00337D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 учащихся будет воспитываться </w:t>
      </w:r>
      <w:r w:rsidRPr="00337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природе родного края, природному достоянию своей страны, планеты в целом;</w:t>
      </w:r>
    </w:p>
    <w:p w:rsidR="00337D8E" w:rsidRPr="00337D8E" w:rsidRDefault="00337D8E" w:rsidP="00337D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8E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расширится информационный потенциал о путях построения индивидуальной профессиональной траектории.</w:t>
      </w:r>
    </w:p>
    <w:p w:rsidR="00337D8E" w:rsidRPr="00337D8E" w:rsidRDefault="00337D8E" w:rsidP="00337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37D8E" w:rsidRPr="00337D8E" w:rsidRDefault="00337D8E" w:rsidP="00337D8E">
      <w:pPr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ОРГАНИЗАЦИОННО-ПЕДАГОГИЧЕСКИХ УСЛОВИЙ</w:t>
      </w:r>
    </w:p>
    <w:p w:rsidR="00337D8E" w:rsidRPr="00337D8E" w:rsidRDefault="00337D8E" w:rsidP="00337D8E">
      <w:pPr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D8E" w:rsidRPr="00337D8E" w:rsidRDefault="00337D8E" w:rsidP="0033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 программы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гранью привычного</w:t>
      </w:r>
      <w:r w:rsidRPr="00337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tbl>
      <w:tblPr>
        <w:tblW w:w="9693" w:type="dxa"/>
        <w:jc w:val="center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72"/>
        <w:gridCol w:w="1659"/>
        <w:gridCol w:w="1659"/>
        <w:gridCol w:w="1743"/>
        <w:gridCol w:w="2000"/>
      </w:tblGrid>
      <w:tr w:rsidR="00337D8E" w:rsidRPr="00337D8E" w:rsidTr="008F1E2C">
        <w:trPr>
          <w:jc w:val="center"/>
        </w:trPr>
        <w:tc>
          <w:tcPr>
            <w:tcW w:w="560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2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659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учебных часов</w:t>
            </w:r>
          </w:p>
        </w:tc>
        <w:tc>
          <w:tcPr>
            <w:tcW w:w="1659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743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2000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337D8E" w:rsidRPr="00337D8E" w:rsidTr="008F1E2C">
        <w:trPr>
          <w:jc w:val="center"/>
        </w:trPr>
        <w:tc>
          <w:tcPr>
            <w:tcW w:w="560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9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3" w:type="dxa"/>
          </w:tcPr>
          <w:p w:rsidR="00337D8E" w:rsidRPr="00337D8E" w:rsidRDefault="00337D8E" w:rsidP="003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00" w:type="dxa"/>
          </w:tcPr>
          <w:p w:rsidR="00337D8E" w:rsidRPr="00337D8E" w:rsidRDefault="00337D8E" w:rsidP="00337D8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337D8E" w:rsidRPr="00337D8E" w:rsidRDefault="00337D8E" w:rsidP="00337D8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неделю </w:t>
            </w:r>
          </w:p>
          <w:p w:rsidR="00337D8E" w:rsidRPr="00337D8E" w:rsidRDefault="00337D8E" w:rsidP="00337D8E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часу</w:t>
            </w:r>
          </w:p>
        </w:tc>
      </w:tr>
    </w:tbl>
    <w:p w:rsidR="00337D8E" w:rsidRDefault="00337D8E" w:rsidP="00337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4A9" w:rsidRDefault="00B674A9" w:rsidP="00337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4A9" w:rsidRDefault="00B674A9" w:rsidP="00337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4A9" w:rsidRDefault="00B674A9" w:rsidP="00337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4A9" w:rsidRDefault="00B674A9" w:rsidP="00B67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AF2CDC" w:rsidRDefault="00AF2CDC" w:rsidP="00B67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4"/>
        <w:gridCol w:w="5221"/>
        <w:gridCol w:w="1499"/>
        <w:gridCol w:w="2461"/>
      </w:tblGrid>
      <w:tr w:rsidR="00B674A9" w:rsidTr="00FA0660">
        <w:tc>
          <w:tcPr>
            <w:tcW w:w="674" w:type="dxa"/>
          </w:tcPr>
          <w:p w:rsidR="00B674A9" w:rsidRDefault="00B674A9" w:rsidP="00B674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1" w:type="dxa"/>
          </w:tcPr>
          <w:p w:rsidR="00B674A9" w:rsidRDefault="00B674A9" w:rsidP="00B67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</w:tcPr>
          <w:p w:rsidR="00B674A9" w:rsidRDefault="00B674A9" w:rsidP="00B67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1" w:type="dxa"/>
          </w:tcPr>
          <w:p w:rsidR="00B674A9" w:rsidRDefault="00B674A9" w:rsidP="00B67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74A9" w:rsidTr="00FA0660">
        <w:trPr>
          <w:trHeight w:val="180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презентация «Биология – наука о жизни»</w:t>
            </w:r>
          </w:p>
        </w:tc>
      </w:tr>
      <w:tr w:rsidR="00B674A9" w:rsidTr="00FA0660">
        <w:trPr>
          <w:trHeight w:val="90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науки: бриология, </w:t>
            </w:r>
            <w:proofErr w:type="spellStart"/>
            <w:r w:rsidRPr="00AF2CDC">
              <w:rPr>
                <w:rFonts w:ascii="Times New Roman" w:hAnsi="Times New Roman" w:cs="Times New Roman"/>
                <w:sz w:val="24"/>
                <w:szCs w:val="24"/>
              </w:rPr>
              <w:t>птеридология</w:t>
            </w:r>
            <w:proofErr w:type="spellEnd"/>
            <w:r w:rsidRPr="00AF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FA0660" w:rsidP="00FA06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микроскопом, приготовление микропрепаратов типичных представителей водной флоры аквариумов станции юных натуралистов.</w:t>
            </w:r>
          </w:p>
        </w:tc>
      </w:tr>
      <w:tr w:rsidR="00B674A9" w:rsidTr="00FA0660">
        <w:trPr>
          <w:trHeight w:val="135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фотосинтеза растений.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 с датчиком освещенности, температуры</w:t>
            </w:r>
          </w:p>
        </w:tc>
      </w:tr>
      <w:tr w:rsidR="00B674A9" w:rsidTr="00FA0660">
        <w:trPr>
          <w:trHeight w:val="126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относительной влажности воздуха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 с датчиком относительной влажности</w:t>
            </w:r>
          </w:p>
        </w:tc>
      </w:tr>
      <w:tr w:rsidR="00B674A9" w:rsidTr="00FA0660">
        <w:trPr>
          <w:trHeight w:val="165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уровня освещенности в различных зонах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 с датчиком освещенности</w:t>
            </w:r>
          </w:p>
        </w:tc>
      </w:tr>
      <w:tr w:rsidR="00B674A9" w:rsidTr="00FA0660">
        <w:trPr>
          <w:trHeight w:val="126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температуры атмосферного воздуха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</w:t>
            </w: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лаборатория с датчиком  температуры</w:t>
            </w:r>
          </w:p>
        </w:tc>
      </w:tr>
      <w:tr w:rsidR="00B674A9" w:rsidTr="00FA0660">
        <w:trPr>
          <w:trHeight w:val="135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21" w:type="dxa"/>
          </w:tcPr>
          <w:p w:rsidR="00B674A9" w:rsidRPr="00AF2CDC" w:rsidRDefault="00FA0660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температуры остывающей воды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 с датчиком температуры</w:t>
            </w:r>
          </w:p>
        </w:tc>
      </w:tr>
      <w:tr w:rsidR="00B674A9" w:rsidTr="00FA0660">
        <w:trPr>
          <w:trHeight w:val="150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1" w:type="dxa"/>
          </w:tcPr>
          <w:p w:rsidR="00B674A9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почвы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лаборатория с датчиком влажности, температуры,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</w:t>
            </w:r>
            <w:proofErr w:type="spellEnd"/>
          </w:p>
        </w:tc>
      </w:tr>
      <w:tr w:rsidR="00B674A9" w:rsidTr="00FA0660">
        <w:trPr>
          <w:trHeight w:val="135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1" w:type="dxa"/>
          </w:tcPr>
          <w:p w:rsidR="00B674A9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загрязненности проб почвы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AA4B9C" w:rsidP="00AA4B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лаборатория </w:t>
            </w:r>
          </w:p>
        </w:tc>
      </w:tr>
      <w:tr w:rsidR="00B674A9" w:rsidTr="00FA0660">
        <w:trPr>
          <w:trHeight w:val="135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1" w:type="dxa"/>
          </w:tcPr>
          <w:p w:rsidR="00B674A9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загрязненности проб снега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674A9" w:rsidTr="00FA0660"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1" w:type="dxa"/>
          </w:tcPr>
          <w:p w:rsidR="00B674A9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воды открытых водоемов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674A9" w:rsidTr="00AA4B9C">
        <w:trPr>
          <w:trHeight w:val="105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1" w:type="dxa"/>
          </w:tcPr>
          <w:p w:rsidR="00B674A9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 снега, взятых на территории селитебной зоны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AA4B9C">
        <w:trPr>
          <w:trHeight w:val="135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1" w:type="dxa"/>
          </w:tcPr>
          <w:p w:rsidR="00AA4B9C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общей жесткости воды</w:t>
            </w: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AA4B9C">
        <w:trPr>
          <w:trHeight w:val="96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1" w:type="dxa"/>
          </w:tcPr>
          <w:p w:rsidR="00AA4B9C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Освещенность помещений и его влияние на физическое здоровье людей</w:t>
            </w: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AA4B9C">
        <w:trPr>
          <w:trHeight w:val="165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21" w:type="dxa"/>
          </w:tcPr>
          <w:p w:rsidR="00AA4B9C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естественной освещенности помещения класса</w:t>
            </w: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FA0660">
        <w:trPr>
          <w:trHeight w:val="135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21" w:type="dxa"/>
          </w:tcPr>
          <w:p w:rsidR="00AA4B9C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 личной гигиены</w:t>
            </w: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674A9" w:rsidTr="00AA4B9C">
        <w:trPr>
          <w:trHeight w:val="165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21" w:type="dxa"/>
          </w:tcPr>
          <w:p w:rsidR="00B674A9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личной гигиены разной концентрации в растворах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AA4B9C">
        <w:trPr>
          <w:trHeight w:val="96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1" w:type="dxa"/>
          </w:tcPr>
          <w:p w:rsidR="00AA4B9C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Равнение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смесей веществ</w:t>
            </w: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AA4B9C">
        <w:trPr>
          <w:trHeight w:val="165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21" w:type="dxa"/>
          </w:tcPr>
          <w:p w:rsidR="00AA4B9C" w:rsidRPr="00AF2CDC" w:rsidRDefault="00751ABB" w:rsidP="00751A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вегетативного тонуса в состоянии покоя</w:t>
            </w: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FA0660">
        <w:trPr>
          <w:trHeight w:val="96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21" w:type="dxa"/>
          </w:tcPr>
          <w:p w:rsidR="00AA4B9C" w:rsidRPr="00AF2CDC" w:rsidRDefault="00751ABB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вегетативной реактивности. Определение реактивности симпатического отдела автономной нервной системы</w:t>
            </w: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674A9" w:rsidTr="00AA4B9C">
        <w:trPr>
          <w:trHeight w:val="126"/>
        </w:trPr>
        <w:tc>
          <w:tcPr>
            <w:tcW w:w="674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21" w:type="dxa"/>
          </w:tcPr>
          <w:p w:rsidR="00B674A9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вегетативного обеспечения</w:t>
            </w:r>
          </w:p>
        </w:tc>
        <w:tc>
          <w:tcPr>
            <w:tcW w:w="1499" w:type="dxa"/>
          </w:tcPr>
          <w:p w:rsidR="00B674A9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674A9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BA510C">
        <w:trPr>
          <w:trHeight w:val="81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21" w:type="dxa"/>
          </w:tcPr>
          <w:p w:rsidR="00BA510C" w:rsidRPr="00BA510C" w:rsidRDefault="00BA510C" w:rsidP="00BA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дыхательной системы человека и их профилактика.</w:t>
            </w:r>
          </w:p>
          <w:p w:rsidR="00AA4B9C" w:rsidRPr="00AF2CDC" w:rsidRDefault="00AA4B9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презентация «</w:t>
            </w:r>
            <w:proofErr w:type="spellStart"/>
            <w:r w:rsidRPr="00AF2CDC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Табакокурение</w:t>
            </w:r>
            <w:proofErr w:type="spellEnd"/>
            <w:r w:rsidRPr="00AF2CDC">
              <w:rPr>
                <w:rFonts w:ascii="Times New Roman" w:hAnsi="Times New Roman" w:cs="Times New Roman"/>
                <w:bCs/>
                <w:sz w:val="24"/>
                <w:szCs w:val="24"/>
              </w:rPr>
              <w:t>, лаб</w:t>
            </w:r>
            <w:proofErr w:type="gramStart"/>
            <w:r w:rsidRPr="00AF2CDC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AF2CDC">
              <w:rPr>
                <w:rFonts w:ascii="Times New Roman" w:hAnsi="Times New Roman" w:cs="Times New Roman"/>
                <w:bCs/>
                <w:sz w:val="24"/>
                <w:szCs w:val="24"/>
              </w:rPr>
              <w:t>аб.</w:t>
            </w:r>
          </w:p>
        </w:tc>
      </w:tr>
      <w:tr w:rsidR="00BA510C" w:rsidTr="00BA510C">
        <w:trPr>
          <w:trHeight w:val="126"/>
        </w:trPr>
        <w:tc>
          <w:tcPr>
            <w:tcW w:w="674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21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Физиология дыхания</w:t>
            </w:r>
          </w:p>
        </w:tc>
        <w:tc>
          <w:tcPr>
            <w:tcW w:w="1499" w:type="dxa"/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A510C" w:rsidTr="00AA4B9C">
        <w:trPr>
          <w:trHeight w:val="135"/>
        </w:trPr>
        <w:tc>
          <w:tcPr>
            <w:tcW w:w="674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21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изменения дыхания у человека при выполнении двигательной нагрузки</w:t>
            </w:r>
          </w:p>
        </w:tc>
        <w:tc>
          <w:tcPr>
            <w:tcW w:w="1499" w:type="dxa"/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AA4B9C" w:rsidTr="00BA510C">
        <w:trPr>
          <w:trHeight w:val="135"/>
        </w:trPr>
        <w:tc>
          <w:tcPr>
            <w:tcW w:w="674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21" w:type="dxa"/>
          </w:tcPr>
          <w:p w:rsidR="00AA4B9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Резервы сердца</w:t>
            </w:r>
          </w:p>
        </w:tc>
        <w:tc>
          <w:tcPr>
            <w:tcW w:w="1499" w:type="dxa"/>
          </w:tcPr>
          <w:p w:rsidR="00AA4B9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AA4B9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A510C" w:rsidTr="00BA510C">
        <w:trPr>
          <w:trHeight w:val="126"/>
        </w:trPr>
        <w:tc>
          <w:tcPr>
            <w:tcW w:w="674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21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Проба с задержкой дыхания</w:t>
            </w:r>
          </w:p>
        </w:tc>
        <w:tc>
          <w:tcPr>
            <w:tcW w:w="1499" w:type="dxa"/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A510C" w:rsidTr="00BA510C">
        <w:trPr>
          <w:trHeight w:val="165"/>
        </w:trPr>
        <w:tc>
          <w:tcPr>
            <w:tcW w:w="674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21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F2CDC"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ардиореспи</w:t>
            </w: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раторные</w:t>
            </w:r>
            <w:proofErr w:type="spellEnd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пробы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генчи</w:t>
            </w:r>
            <w:proofErr w:type="spellEnd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AF2CDC"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штанге</w:t>
            </w:r>
          </w:p>
        </w:tc>
        <w:tc>
          <w:tcPr>
            <w:tcW w:w="1499" w:type="dxa"/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</w:t>
            </w: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лаборатория</w:t>
            </w:r>
          </w:p>
        </w:tc>
      </w:tr>
      <w:tr w:rsidR="00BA510C" w:rsidTr="00BA510C">
        <w:trPr>
          <w:trHeight w:val="135"/>
        </w:trPr>
        <w:tc>
          <w:tcPr>
            <w:tcW w:w="674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22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серкина</w:t>
            </w:r>
            <w:proofErr w:type="spellEnd"/>
          </w:p>
        </w:tc>
        <w:tc>
          <w:tcPr>
            <w:tcW w:w="1499" w:type="dxa"/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A510C" w:rsidTr="00BA510C">
        <w:trPr>
          <w:trHeight w:val="126"/>
        </w:trPr>
        <w:tc>
          <w:tcPr>
            <w:tcW w:w="674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2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Подсчет пульса до и после дозированной нагрузки</w:t>
            </w:r>
          </w:p>
        </w:tc>
        <w:tc>
          <w:tcPr>
            <w:tcW w:w="1499" w:type="dxa"/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A510C" w:rsidTr="00BA510C">
        <w:trPr>
          <w:trHeight w:val="135"/>
        </w:trPr>
        <w:tc>
          <w:tcPr>
            <w:tcW w:w="674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2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Регистрация и анализ </w:t>
            </w:r>
            <w:proofErr w:type="spell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экг</w:t>
            </w:r>
            <w:proofErr w:type="spellEnd"/>
          </w:p>
        </w:tc>
        <w:tc>
          <w:tcPr>
            <w:tcW w:w="1499" w:type="dxa"/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A510C" w:rsidTr="00BA510C">
        <w:trPr>
          <w:trHeight w:val="126"/>
        </w:trPr>
        <w:tc>
          <w:tcPr>
            <w:tcW w:w="674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2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физической работоспособности методом </w:t>
            </w:r>
            <w:proofErr w:type="gramStart"/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степ-теста</w:t>
            </w:r>
            <w:proofErr w:type="gramEnd"/>
          </w:p>
        </w:tc>
        <w:tc>
          <w:tcPr>
            <w:tcW w:w="1499" w:type="dxa"/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A510C" w:rsidTr="00BA510C">
        <w:trPr>
          <w:trHeight w:val="96"/>
        </w:trPr>
        <w:tc>
          <w:tcPr>
            <w:tcW w:w="674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2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температуры тела человека</w:t>
            </w:r>
          </w:p>
        </w:tc>
        <w:tc>
          <w:tcPr>
            <w:tcW w:w="1499" w:type="dxa"/>
          </w:tcPr>
          <w:p w:rsidR="00BA510C" w:rsidRPr="00AF2CDC" w:rsidRDefault="00BA510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</w:t>
            </w:r>
          </w:p>
        </w:tc>
      </w:tr>
      <w:tr w:rsidR="00BA510C" w:rsidTr="00BA510C">
        <w:trPr>
          <w:trHeight w:val="165"/>
        </w:trPr>
        <w:tc>
          <w:tcPr>
            <w:tcW w:w="674" w:type="dxa"/>
            <w:tcBorders>
              <w:bottom w:val="single" w:sz="4" w:space="0" w:color="auto"/>
            </w:tcBorders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21" w:type="dxa"/>
            <w:tcBorders>
              <w:bottom w:val="single" w:sz="4" w:space="0" w:color="auto"/>
            </w:tcBorders>
          </w:tcPr>
          <w:p w:rsidR="00BA510C" w:rsidRPr="00AF2CDC" w:rsidRDefault="00AF2CD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проведенных работ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A510C" w:rsidRPr="00AF2CDC" w:rsidRDefault="00AF2CDC" w:rsidP="00AF2C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BA510C" w:rsidRPr="00AF2CDC" w:rsidRDefault="00BA510C" w:rsidP="00B67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674A9" w:rsidRDefault="00B674A9" w:rsidP="00337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674A9" w:rsidRDefault="00B674A9" w:rsidP="00337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4A9" w:rsidRPr="00337D8E" w:rsidRDefault="00B674A9" w:rsidP="00337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4A9" w:rsidRPr="00B674A9" w:rsidRDefault="00B674A9" w:rsidP="00B674A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B674A9" w:rsidRPr="00B674A9" w:rsidRDefault="00B674A9" w:rsidP="00B674A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Акимушкин, И. Занимательная биология / Игорь Акимушкин. – СПб.: Амфора, 2015. – 319 </w:t>
      </w:r>
      <w:proofErr w:type="gram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Анатомический атлас</w:t>
      </w:r>
      <w:proofErr w:type="gram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 И. Бориса. – Минск, 2011. – 256 с.: ил. </w:t>
      </w: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человека. Тело. Как это работает/ под общей редакцией П. </w:t>
      </w: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Абрахамса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[пер. с англ. А. </w:t>
      </w: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Анваера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– М.: АСТ, 2018. 256 с.: ил. </w:t>
      </w: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Билич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Л. Анатомия и физиология: большой популярный атлас / Г. Л. </w:t>
      </w: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Билич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Ю. </w:t>
      </w: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Зигалова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Издательство «Э», 2017. – 272 с.: ил. </w:t>
      </w: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энциклопедический словарь / Гл. ред. М. С. Гиляров. – М.: Сов</w:t>
      </w:r>
      <w:proofErr w:type="gram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нциклопедия, 1989. – 864с.</w:t>
      </w: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/ Р. Г. Заяц – Ростов н/Д: Феникс, 2017.  – 639 с.: ил.</w:t>
      </w: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атлас анатомии. / Глав</w:t>
      </w:r>
      <w:proofErr w:type="gram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С. С. Скляр. – Белгород, 2012. – 304 с.</w:t>
      </w: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атлас анатомии человека / пер. с англ. </w:t>
      </w: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Махияновой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Борисовны. – М.: Кладезь, 2015. – 72 с.</w:t>
      </w:r>
    </w:p>
    <w:p w:rsidR="00B674A9" w:rsidRPr="00B674A9" w:rsidRDefault="00B674A9" w:rsidP="00B6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Болушевский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100 научных опытов для детей и взрослых в комнате, на кухне, на даче / Сергей </w:t>
      </w: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Болушевский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Мария Яковлева. – М.: </w:t>
      </w:r>
      <w:proofErr w:type="spellStart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B674A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 240 с.: ил.</w:t>
      </w:r>
    </w:p>
    <w:p w:rsidR="008730C6" w:rsidRPr="00337D8E" w:rsidRDefault="008730C6">
      <w:pPr>
        <w:rPr>
          <w:sz w:val="28"/>
          <w:szCs w:val="28"/>
        </w:rPr>
      </w:pPr>
    </w:p>
    <w:sectPr w:rsidR="008730C6" w:rsidRPr="00337D8E" w:rsidSect="00D451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373B"/>
    <w:multiLevelType w:val="multilevel"/>
    <w:tmpl w:val="AC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1C0E88"/>
    <w:multiLevelType w:val="hybridMultilevel"/>
    <w:tmpl w:val="696CE91E"/>
    <w:lvl w:ilvl="0" w:tplc="31D4F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8E"/>
    <w:rsid w:val="00337D8E"/>
    <w:rsid w:val="004C229C"/>
    <w:rsid w:val="00751ABB"/>
    <w:rsid w:val="008730C6"/>
    <w:rsid w:val="0097592C"/>
    <w:rsid w:val="00AA4B9C"/>
    <w:rsid w:val="00AF2CDC"/>
    <w:rsid w:val="00B674A9"/>
    <w:rsid w:val="00BA510C"/>
    <w:rsid w:val="00C427F3"/>
    <w:rsid w:val="00D451A8"/>
    <w:rsid w:val="00E139CB"/>
    <w:rsid w:val="00FA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8E"/>
    <w:rPr>
      <w:color w:val="0000FF" w:themeColor="hyperlink"/>
      <w:u w:val="single"/>
    </w:rPr>
  </w:style>
  <w:style w:type="paragraph" w:styleId="a4">
    <w:name w:val="Normal (Web)"/>
    <w:basedOn w:val="a"/>
    <w:qFormat/>
    <w:rsid w:val="00337D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37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6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8E"/>
    <w:rPr>
      <w:color w:val="0000FF" w:themeColor="hyperlink"/>
      <w:u w:val="single"/>
    </w:rPr>
  </w:style>
  <w:style w:type="paragraph" w:styleId="a4">
    <w:name w:val="Normal (Web)"/>
    <w:basedOn w:val="a"/>
    <w:qFormat/>
    <w:rsid w:val="00337D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337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6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%20LAW_3746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cp:lastPrinted>2023-09-13T04:45:00Z</cp:lastPrinted>
  <dcterms:created xsi:type="dcterms:W3CDTF">2023-09-13T08:03:00Z</dcterms:created>
  <dcterms:modified xsi:type="dcterms:W3CDTF">2023-09-13T08:03:00Z</dcterms:modified>
</cp:coreProperties>
</file>